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258" w:rsidRPr="00230968" w:rsidRDefault="00F338A9" w:rsidP="006C14F0">
      <w:pPr>
        <w:pStyle w:val="a4"/>
        <w:spacing w:before="0" w:beforeAutospacing="0" w:after="0" w:afterAutospacing="0" w:line="520" w:lineRule="exact"/>
        <w:jc w:val="center"/>
        <w:rPr>
          <w:rStyle w:val="a5"/>
          <w:rFonts w:cs="Tahoma"/>
          <w:color w:val="313131"/>
          <w:sz w:val="44"/>
          <w:szCs w:val="44"/>
        </w:rPr>
      </w:pPr>
      <w:r w:rsidRPr="00230968">
        <w:rPr>
          <w:rStyle w:val="a5"/>
          <w:rFonts w:cs="Tahoma" w:hint="eastAsia"/>
          <w:color w:val="313131"/>
          <w:sz w:val="44"/>
          <w:szCs w:val="44"/>
        </w:rPr>
        <w:t>首都机场集团资产管理有限公司</w:t>
      </w:r>
    </w:p>
    <w:p w:rsidR="00F338A9" w:rsidRPr="00230968" w:rsidRDefault="006C14F0" w:rsidP="006C14F0">
      <w:pPr>
        <w:pStyle w:val="a4"/>
        <w:spacing w:before="0" w:beforeAutospacing="0" w:after="0" w:afterAutospacing="0" w:line="520" w:lineRule="exact"/>
        <w:jc w:val="center"/>
        <w:rPr>
          <w:rFonts w:cs="Tahoma"/>
          <w:color w:val="313131"/>
          <w:sz w:val="21"/>
          <w:szCs w:val="21"/>
        </w:rPr>
      </w:pPr>
      <w:r w:rsidRPr="00230968">
        <w:rPr>
          <w:rStyle w:val="a5"/>
          <w:rFonts w:cs="Tahoma" w:hint="eastAsia"/>
          <w:color w:val="313131"/>
          <w:sz w:val="44"/>
          <w:szCs w:val="44"/>
        </w:rPr>
        <w:t>（资产管理</w:t>
      </w:r>
      <w:r w:rsidRPr="00230968">
        <w:rPr>
          <w:rStyle w:val="a5"/>
          <w:rFonts w:cs="Tahoma"/>
          <w:color w:val="313131"/>
          <w:sz w:val="44"/>
          <w:szCs w:val="44"/>
        </w:rPr>
        <w:t>中心</w:t>
      </w:r>
      <w:r w:rsidRPr="00230968">
        <w:rPr>
          <w:rStyle w:val="a5"/>
          <w:rFonts w:cs="Tahoma" w:hint="eastAsia"/>
          <w:color w:val="313131"/>
          <w:sz w:val="44"/>
          <w:szCs w:val="44"/>
        </w:rPr>
        <w:t>）</w:t>
      </w:r>
      <w:r w:rsidR="00800CE1" w:rsidRPr="00230968">
        <w:rPr>
          <w:rStyle w:val="a5"/>
          <w:rFonts w:cs="Tahoma" w:hint="eastAsia"/>
          <w:color w:val="313131"/>
          <w:sz w:val="44"/>
          <w:szCs w:val="44"/>
        </w:rPr>
        <w:t>2</w:t>
      </w:r>
      <w:r w:rsidR="006940A7" w:rsidRPr="00230968">
        <w:rPr>
          <w:rStyle w:val="a5"/>
          <w:rFonts w:cs="Tahoma" w:hint="eastAsia"/>
          <w:color w:val="313131"/>
          <w:sz w:val="44"/>
          <w:szCs w:val="44"/>
        </w:rPr>
        <w:t>02</w:t>
      </w:r>
      <w:r w:rsidR="006D07B1" w:rsidRPr="00230968">
        <w:rPr>
          <w:rStyle w:val="a5"/>
          <w:rFonts w:cs="Tahoma"/>
          <w:color w:val="313131"/>
          <w:sz w:val="44"/>
          <w:szCs w:val="44"/>
        </w:rPr>
        <w:t>2</w:t>
      </w:r>
      <w:r w:rsidR="00F338A9" w:rsidRPr="00230968">
        <w:rPr>
          <w:rStyle w:val="a5"/>
          <w:rFonts w:cs="Tahoma" w:hint="eastAsia"/>
          <w:color w:val="313131"/>
          <w:sz w:val="44"/>
          <w:szCs w:val="44"/>
        </w:rPr>
        <w:t>年招聘简章</w:t>
      </w:r>
    </w:p>
    <w:p w:rsidR="00F338A9" w:rsidRPr="00355E95" w:rsidRDefault="00F338A9" w:rsidP="00DF7AE9">
      <w:pPr>
        <w:spacing w:line="520" w:lineRule="exact"/>
        <w:rPr>
          <w:rFonts w:ascii="仿宋_GB2312" w:eastAsia="仿宋_GB2312" w:hAnsi="宋体" w:cs="Arial"/>
          <w:color w:val="000000"/>
          <w:sz w:val="32"/>
          <w:szCs w:val="32"/>
        </w:rPr>
      </w:pPr>
    </w:p>
    <w:p w:rsidR="00F338A9" w:rsidRPr="00355E95" w:rsidRDefault="00BF6AB6" w:rsidP="00DF7AE9">
      <w:pPr>
        <w:spacing w:line="520" w:lineRule="exact"/>
        <w:ind w:firstLine="709"/>
        <w:rPr>
          <w:rFonts w:ascii="仿宋_GB2312" w:eastAsia="仿宋_GB2312" w:hAnsi="Arial Black" w:cs="Arial"/>
          <w:b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一、</w:t>
      </w:r>
      <w:r w:rsidR="00F338A9"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公司简介</w:t>
      </w:r>
    </w:p>
    <w:p w:rsidR="00A37AEE" w:rsidRPr="00A37AEE" w:rsidRDefault="00532CF7" w:rsidP="00A37AEE">
      <w:pPr>
        <w:spacing w:line="520" w:lineRule="exact"/>
        <w:ind w:firstLine="709"/>
        <w:rPr>
          <w:rFonts w:ascii="仿宋_GB2312" w:eastAsia="仿宋_GB2312" w:hAnsi="Arial Black" w:cs="Arial"/>
          <w:color w:val="FF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首都机场集团</w:t>
      </w:r>
      <w:r w:rsidR="003E768B">
        <w:rPr>
          <w:rFonts w:ascii="仿宋_GB2312" w:eastAsia="仿宋_GB2312" w:hAnsi="Arial Black" w:cs="Arial" w:hint="eastAsia"/>
          <w:color w:val="000000"/>
          <w:sz w:val="32"/>
          <w:szCs w:val="32"/>
        </w:rPr>
        <w:t>有限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公司（英文所写CAH）是全球知名的机场集团，隶属于中国民用航空局</w:t>
      </w:r>
      <w:r w:rsid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，</w:t>
      </w:r>
      <w:r w:rsidR="00780A2A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是一家以机场业为核心的跨地域的大型国有企业集团。</w:t>
      </w:r>
      <w:r w:rsidR="00780A2A">
        <w:rPr>
          <w:rFonts w:ascii="仿宋_GB2312" w:eastAsia="仿宋_GB2312" w:hint="eastAsia"/>
          <w:color w:val="000000"/>
          <w:sz w:val="32"/>
          <w:szCs w:val="32"/>
        </w:rPr>
        <w:t>首都机场集团现为全球最大的机场管理集团之一。</w:t>
      </w:r>
      <w:r w:rsidR="00780A2A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截至</w:t>
      </w:r>
      <w:r w:rsidR="00780A2A" w:rsidRPr="00780A2A">
        <w:rPr>
          <w:rFonts w:ascii="仿宋_GB2312" w:eastAsia="仿宋_GB2312" w:hAnsi="Arial Black" w:cs="Arial"/>
          <w:color w:val="000000"/>
          <w:sz w:val="32"/>
          <w:szCs w:val="32"/>
        </w:rPr>
        <w:t>2020年底，首都机场集团管理资产规模超过2121亿元，员工5.4万人。管理着北京、天津、河北、江西、吉林、内蒙古、黑龙江等7个省市自治区53个干支机场，形成了机场管理、机场服务保障、临空业务、科技创新等4个板块协同发展的业务布局。</w:t>
      </w:r>
    </w:p>
    <w:p w:rsidR="001B3841" w:rsidRDefault="001B3841" w:rsidP="002959D0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首都机场集团资产管理有限公司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（以下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简称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“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资产管理公司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”）是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首都机场集团</w:t>
      </w:r>
      <w:r w:rsidR="003E768B">
        <w:rPr>
          <w:rFonts w:ascii="仿宋_GB2312" w:eastAsia="仿宋_GB2312" w:hAnsi="Arial Black" w:cs="Arial" w:hint="eastAsia"/>
          <w:color w:val="000000"/>
          <w:sz w:val="32"/>
          <w:szCs w:val="32"/>
        </w:rPr>
        <w:t>有限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公司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下属全资子公司</w:t>
      </w:r>
      <w:r w:rsidR="002959D0">
        <w:rPr>
          <w:rFonts w:ascii="仿宋_GB2312" w:eastAsia="仿宋_GB2312" w:hAnsi="Arial Black" w:cs="Arial" w:hint="eastAsia"/>
          <w:color w:val="000000"/>
          <w:sz w:val="32"/>
          <w:szCs w:val="32"/>
        </w:rPr>
        <w:t>，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首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都机场集团</w:t>
      </w:r>
      <w:r w:rsidR="003E768B">
        <w:rPr>
          <w:rFonts w:ascii="仿宋_GB2312" w:eastAsia="仿宋_GB2312" w:hAnsi="Arial Black" w:cs="Arial" w:hint="eastAsia"/>
          <w:color w:val="000000"/>
          <w:sz w:val="32"/>
          <w:szCs w:val="32"/>
        </w:rPr>
        <w:t>有限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公司资产管理中心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（以下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简称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“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资产管理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中心”）是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首都机场集团公司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直属单位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。</w:t>
      </w:r>
      <w:r w:rsidRPr="00064F24">
        <w:rPr>
          <w:rFonts w:ascii="仿宋_GB2312" w:eastAsia="仿宋_GB2312" w:hAnsi="Arial Black" w:cs="Arial"/>
          <w:color w:val="000000"/>
          <w:sz w:val="32"/>
          <w:szCs w:val="32"/>
        </w:rPr>
        <w:t>按照</w:t>
      </w:r>
      <w:r w:rsidRPr="00064F24">
        <w:rPr>
          <w:rFonts w:ascii="仿宋_GB2312" w:eastAsia="仿宋_GB2312" w:hAnsi="Arial Black" w:cs="Arial" w:hint="eastAsia"/>
          <w:color w:val="000000"/>
          <w:sz w:val="32"/>
          <w:szCs w:val="32"/>
        </w:rPr>
        <w:t>“一套人马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 xml:space="preserve"> </w:t>
      </w:r>
      <w:r w:rsidRPr="00064F24">
        <w:rPr>
          <w:rFonts w:ascii="仿宋_GB2312" w:eastAsia="仿宋_GB2312" w:hAnsi="Arial Black" w:cs="Arial" w:hint="eastAsia"/>
          <w:color w:val="000000"/>
          <w:sz w:val="32"/>
          <w:szCs w:val="32"/>
        </w:rPr>
        <w:t>两块牌子”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方式，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资产管理公司(</w:t>
      </w:r>
      <w:r w:rsidRPr="00780A2A">
        <w:rPr>
          <w:rFonts w:ascii="仿宋_GB2312" w:eastAsia="仿宋_GB2312" w:hAnsi="Arial Black" w:cs="Arial"/>
          <w:color w:val="000000"/>
          <w:sz w:val="32"/>
          <w:szCs w:val="32"/>
        </w:rPr>
        <w:t>资产管理中心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)在首都机场集团</w:t>
      </w:r>
      <w:r w:rsidR="003E768B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有限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公司授权范围内对集团公司不良资产的经营、资产处置，存量资产盘活、受托资产等进行管理</w:t>
      </w:r>
      <w:r w:rsidR="00F46AEA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，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同时，全面负责首都机场集团</w:t>
      </w:r>
      <w:r w:rsidR="003E768B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有限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公司总部固定资产（资源）的经营和管理，管理资产规模</w:t>
      </w:r>
      <w:r w:rsidR="008A7FD5"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约</w:t>
      </w:r>
      <w:r w:rsidR="004C7FC8" w:rsidRPr="00780A2A">
        <w:rPr>
          <w:rFonts w:ascii="仿宋_GB2312" w:eastAsia="仿宋_GB2312" w:hAnsi="Arial Black" w:cs="Arial"/>
          <w:color w:val="000000"/>
          <w:sz w:val="32"/>
          <w:szCs w:val="32"/>
        </w:rPr>
        <w:t>690</w:t>
      </w:r>
      <w:r w:rsidRPr="00780A2A">
        <w:rPr>
          <w:rFonts w:ascii="仿宋_GB2312" w:eastAsia="仿宋_GB2312" w:hAnsi="Arial Black" w:cs="Arial" w:hint="eastAsia"/>
          <w:color w:val="000000"/>
          <w:sz w:val="32"/>
          <w:szCs w:val="32"/>
        </w:rPr>
        <w:t>亿元。</w:t>
      </w:r>
    </w:p>
    <w:p w:rsidR="003E768B" w:rsidRDefault="00064F24" w:rsidP="00DF7AE9">
      <w:pPr>
        <w:spacing w:line="520" w:lineRule="exact"/>
        <w:ind w:firstLine="709"/>
        <w:rPr>
          <w:rFonts w:ascii="仿宋_GB2312" w:eastAsia="仿宋_GB2312" w:hAnsi="Arial Black" w:cs="Arial"/>
          <w:color w:val="000000"/>
          <w:sz w:val="32"/>
          <w:szCs w:val="32"/>
        </w:rPr>
      </w:pP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目前，</w:t>
      </w:r>
      <w:r w:rsidRPr="00064F24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资产管理公司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(</w:t>
      </w:r>
      <w:r>
        <w:rPr>
          <w:rFonts w:ascii="仿宋_GB2312" w:eastAsia="仿宋_GB2312" w:hAnsi="Arial Black" w:cs="Arial"/>
          <w:color w:val="000000"/>
          <w:sz w:val="32"/>
          <w:szCs w:val="32"/>
        </w:rPr>
        <w:t>资产管理中心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)</w:t>
      </w:r>
      <w:r w:rsidR="00F338A9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拥有</w:t>
      </w:r>
      <w:r w:rsidR="00C17925">
        <w:rPr>
          <w:rFonts w:ascii="仿宋_GB2312" w:eastAsia="仿宋_GB2312" w:hAnsi="Arial Black" w:cs="Arial"/>
          <w:color w:val="000000"/>
          <w:sz w:val="32"/>
          <w:szCs w:val="32"/>
        </w:rPr>
        <w:t>3</w:t>
      </w:r>
      <w:r w:rsidR="00F338A9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家涉及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商业租赁经营和商业不动产投资</w:t>
      </w:r>
      <w:r w:rsidR="00F338A9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的所属全资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及控股子公司</w:t>
      </w:r>
      <w:r w:rsidR="00F338A9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和</w:t>
      </w: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1家受托管理单位。</w:t>
      </w:r>
      <w:r w:rsidR="00471366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管理的固定资产（资源）项目超过20个，主要包括机场临空附属配套资产、停车场、办公楼、住宅楼、商业地产、能源类和科技类资产等。</w:t>
      </w:r>
    </w:p>
    <w:p w:rsidR="003E768B" w:rsidRDefault="00F338A9" w:rsidP="003E768B">
      <w:pPr>
        <w:spacing w:line="520" w:lineRule="exact"/>
        <w:ind w:firstLine="709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lastRenderedPageBreak/>
        <w:t>根据公司新的战略定位,目前亟需打造一支具备较强的市场研究能力、资产处置能力、风险控制能力与高度的执行力的一流人才团队。在资产管理专业领域，深入研究互联网、大数据、人工智能等科技手段与资产管理的深度融合，盘活存量资产，提升资产价值增值能力。</w:t>
      </w:r>
    </w:p>
    <w:p w:rsidR="003E768B" w:rsidRDefault="00F338A9" w:rsidP="003E768B">
      <w:pPr>
        <w:spacing w:line="520" w:lineRule="exact"/>
        <w:ind w:firstLine="709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资产管理公司20</w:t>
      </w:r>
      <w:r w:rsidR="00787147"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2</w:t>
      </w:r>
      <w:r w:rsidR="002D4B0A">
        <w:rPr>
          <w:rFonts w:ascii="仿宋_GB2312" w:eastAsia="仿宋_GB2312" w:hAnsi="Arial Black" w:cs="Arial"/>
          <w:color w:val="000000"/>
          <w:sz w:val="32"/>
          <w:szCs w:val="32"/>
        </w:rPr>
        <w:t>2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年校园招聘工作现已全面启动，具体安排公告如下：</w:t>
      </w:r>
    </w:p>
    <w:p w:rsidR="00237907" w:rsidRPr="00355E95" w:rsidRDefault="00F338A9" w:rsidP="003E768B">
      <w:pPr>
        <w:spacing w:line="520" w:lineRule="exact"/>
        <w:ind w:firstLine="709"/>
        <w:rPr>
          <w:rFonts w:ascii="仿宋_GB2312" w:eastAsia="仿宋_GB2312" w:hAnsi="Arial Black" w:cs="Arial"/>
          <w:b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二、招聘岗位</w:t>
      </w:r>
      <w:r w:rsidR="00CD71D5"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及数量</w:t>
      </w:r>
    </w:p>
    <w:p w:rsidR="00A469D5" w:rsidRPr="00355E95" w:rsidRDefault="00A469D5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资产管理公司总部</w:t>
      </w:r>
      <w:r w:rsidRPr="00355E95">
        <w:rPr>
          <w:rFonts w:ascii="仿宋_GB2312" w:eastAsia="仿宋_GB2312" w:hAnsi="仿宋" w:hint="eastAsia"/>
          <w:sz w:val="32"/>
          <w:szCs w:val="32"/>
        </w:rPr>
        <w:t>资产运营</w:t>
      </w:r>
      <w:proofErr w:type="gramStart"/>
      <w:r w:rsidRPr="00355E95">
        <w:rPr>
          <w:rFonts w:ascii="仿宋_GB2312" w:eastAsia="仿宋_GB2312" w:hAnsi="仿宋" w:hint="eastAsia"/>
          <w:sz w:val="32"/>
          <w:szCs w:val="32"/>
        </w:rPr>
        <w:t>部资产</w:t>
      </w:r>
      <w:proofErr w:type="gramEnd"/>
      <w:r w:rsidR="00CF7558">
        <w:rPr>
          <w:rFonts w:ascii="仿宋_GB2312" w:eastAsia="仿宋_GB2312" w:hAnsi="仿宋" w:hint="eastAsia"/>
          <w:sz w:val="32"/>
          <w:szCs w:val="32"/>
        </w:rPr>
        <w:t>实物管理</w:t>
      </w:r>
      <w:r w:rsidRPr="00355E95">
        <w:rPr>
          <w:rFonts w:ascii="仿宋_GB2312" w:eastAsia="仿宋_GB2312" w:hAnsi="仿宋" w:hint="eastAsia"/>
          <w:sz w:val="32"/>
          <w:szCs w:val="32"/>
        </w:rPr>
        <w:t>岗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1名；</w:t>
      </w:r>
    </w:p>
    <w:p w:rsidR="00A469D5" w:rsidRPr="00355E95" w:rsidRDefault="00A469D5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资产管理公司总部</w:t>
      </w:r>
      <w:r w:rsidR="00CF7558">
        <w:rPr>
          <w:rFonts w:ascii="仿宋_GB2312" w:eastAsia="仿宋_GB2312" w:hAnsi="Arial Black" w:cs="Arial" w:hint="eastAsia"/>
          <w:color w:val="000000"/>
          <w:sz w:val="32"/>
          <w:szCs w:val="32"/>
        </w:rPr>
        <w:t>财务管理</w:t>
      </w:r>
      <w:proofErr w:type="gramStart"/>
      <w:r w:rsidR="00CF7558">
        <w:rPr>
          <w:rFonts w:ascii="仿宋_GB2312" w:eastAsia="仿宋_GB2312" w:hAnsi="Arial Black" w:cs="Arial" w:hint="eastAsia"/>
          <w:color w:val="000000"/>
          <w:sz w:val="32"/>
          <w:szCs w:val="32"/>
        </w:rPr>
        <w:t>部资产</w:t>
      </w:r>
      <w:proofErr w:type="gramEnd"/>
      <w:r w:rsidR="00CF7558">
        <w:rPr>
          <w:rFonts w:ascii="仿宋_GB2312" w:eastAsia="仿宋_GB2312" w:hAnsi="Arial Black" w:cs="Arial" w:hint="eastAsia"/>
          <w:color w:val="000000"/>
          <w:sz w:val="32"/>
          <w:szCs w:val="32"/>
        </w:rPr>
        <w:t>管理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岗1名。</w:t>
      </w:r>
    </w:p>
    <w:p w:rsidR="0015208A" w:rsidRPr="00355E95" w:rsidRDefault="00F338A9" w:rsidP="00DF7AE9">
      <w:pPr>
        <w:spacing w:line="520" w:lineRule="exact"/>
        <w:ind w:firstLineChars="200" w:firstLine="643"/>
        <w:rPr>
          <w:rFonts w:ascii="仿宋_GB2312" w:eastAsia="仿宋_GB2312" w:hAnsi="Arial Black" w:cs="Arial"/>
          <w:b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三、岗位职责</w:t>
      </w:r>
    </w:p>
    <w:p w:rsidR="00355E95" w:rsidRPr="0080433D" w:rsidRDefault="006B7200" w:rsidP="00355E95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资产实物管理岗</w:t>
      </w:r>
      <w:r w:rsidR="00355E95"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：</w:t>
      </w:r>
      <w:r w:rsidR="005E3E0C"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协助部门开展资产实物管理制度建设工作；配合开展资产实物接收工作，包括草拟实物资产接收计划、协调相关机构开展对接收房地产的确权工作、负责实物资产登记并建立台帐等；开展实物资产管理工作，包括与实物资产使用单位进行沟通协调，掌握资产使用情况、草拟资产使用监管方案、配合本部门定期对实物资产进行盘点、配合</w:t>
      </w:r>
      <w:r w:rsidR="005E3E0C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相关单位开展固定资产内部调拨等。</w:t>
      </w:r>
    </w:p>
    <w:p w:rsidR="00355E95" w:rsidRPr="00CF7558" w:rsidRDefault="006B7200" w:rsidP="001C7AEC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  <w:highlight w:val="yellow"/>
        </w:rPr>
      </w:pPr>
      <w:r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资产管理岗</w:t>
      </w:r>
      <w:r w:rsidR="001C7AEC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：</w:t>
      </w:r>
      <w:r w:rsidR="00FB6561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参与资产处</w:t>
      </w:r>
      <w:r w:rsidR="00FB6561" w:rsidRPr="00FB6561">
        <w:rPr>
          <w:rFonts w:ascii="仿宋_GB2312" w:eastAsia="仿宋_GB2312" w:hAnsi="Arial Black" w:cs="Arial" w:hint="eastAsia"/>
          <w:color w:val="000000"/>
          <w:sz w:val="32"/>
          <w:szCs w:val="32"/>
        </w:rPr>
        <w:t>置相关的财务工作，组织选聘中介服务机构，取得相关报告，查询核对待报废资产财务信息，负责企业国有产权登记、注销管理；参与财务系统建设，跟踪财务信息系统平台建设，对接资产管理公司现有财务系统，维护系统参数设置；完成领导交办的其他工作。</w:t>
      </w:r>
    </w:p>
    <w:p w:rsidR="00CF7558" w:rsidRPr="005E3E0C" w:rsidRDefault="00980CAF" w:rsidP="00DF7AE9">
      <w:pPr>
        <w:spacing w:line="520" w:lineRule="exact"/>
        <w:ind w:firstLineChars="200" w:firstLine="643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四</w:t>
      </w:r>
      <w:r w:rsidR="00F338A9" w:rsidRPr="005E3E0C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、</w:t>
      </w:r>
      <w:r w:rsidR="00CD71D5" w:rsidRPr="005E3E0C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岗位</w:t>
      </w:r>
      <w:r w:rsidR="00F338A9" w:rsidRPr="005E3E0C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基本条件</w:t>
      </w:r>
    </w:p>
    <w:p w:rsidR="00750449" w:rsidRPr="005E3E0C" w:rsidRDefault="00750449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（一）</w:t>
      </w:r>
      <w:r w:rsidR="006B7200"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资产实物管理岗</w:t>
      </w:r>
    </w:p>
    <w:p w:rsidR="00750449" w:rsidRPr="005E3E0C" w:rsidRDefault="00750449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1.招聘对象：202</w:t>
      </w:r>
      <w:r w:rsidR="005E3E0C" w:rsidRPr="005E3E0C">
        <w:rPr>
          <w:rFonts w:ascii="仿宋_GB2312" w:eastAsia="仿宋_GB2312" w:hAnsi="Arial Black" w:cs="Arial"/>
          <w:color w:val="000000"/>
          <w:sz w:val="32"/>
          <w:szCs w:val="32"/>
        </w:rPr>
        <w:t>2</w:t>
      </w: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年高等院校应届毕业</w:t>
      </w:r>
      <w:r w:rsidR="00FB6561">
        <w:rPr>
          <w:rFonts w:ascii="仿宋_GB2312" w:eastAsia="仿宋_GB2312" w:hAnsi="Arial Black" w:cs="Arial" w:hint="eastAsia"/>
          <w:color w:val="000000"/>
          <w:sz w:val="32"/>
          <w:szCs w:val="32"/>
        </w:rPr>
        <w:t>京内生源</w:t>
      </w: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本科或</w:t>
      </w: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lastRenderedPageBreak/>
        <w:t>研究生。</w:t>
      </w:r>
    </w:p>
    <w:p w:rsidR="00750449" w:rsidRPr="005E3E0C" w:rsidRDefault="00750449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2.基本条件：</w:t>
      </w:r>
      <w:r w:rsidR="005E3E0C"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熟悉国家和行业相关政策、法规；纪律性原则性强，具有履行职责所需要的政策理论水平、思想素质、专业知识和业务能力；有较强的学习能力、创新能力和沟通能力；有强烈的事业心、责任感和工作热情；廉洁自律，勤奋务实。</w:t>
      </w:r>
    </w:p>
    <w:p w:rsidR="00750449" w:rsidRPr="0080433D" w:rsidRDefault="00750449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3.专业门类要求：</w:t>
      </w:r>
      <w:r w:rsidR="0080433D" w:rsidRPr="0080433D">
        <w:rPr>
          <w:rFonts w:ascii="仿宋_GB2312" w:eastAsia="仿宋_GB2312" w:hAnsi="等线" w:cs="宋体" w:hint="eastAsia"/>
          <w:kern w:val="0"/>
          <w:sz w:val="32"/>
          <w:szCs w:val="32"/>
        </w:rPr>
        <w:t>经济学类；金融学类；经济与贸易类；应用经济学类</w:t>
      </w:r>
      <w:r w:rsidR="005E3E0C" w:rsidRPr="0080433D">
        <w:rPr>
          <w:rFonts w:ascii="仿宋_GB2312" w:eastAsia="仿宋_GB2312" w:hint="eastAsia"/>
          <w:sz w:val="32"/>
          <w:szCs w:val="32"/>
        </w:rPr>
        <w:t>。</w:t>
      </w:r>
    </w:p>
    <w:p w:rsidR="00750449" w:rsidRPr="0080433D" w:rsidRDefault="00750449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（二）</w:t>
      </w:r>
      <w:r w:rsidR="006B7200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资产管理岗</w:t>
      </w:r>
    </w:p>
    <w:p w:rsidR="00750449" w:rsidRPr="0080433D" w:rsidRDefault="00750449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1.招聘对象：</w:t>
      </w:r>
      <w:r w:rsidR="0080433D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202</w:t>
      </w:r>
      <w:r w:rsidR="0080433D" w:rsidRPr="0080433D">
        <w:rPr>
          <w:rFonts w:ascii="仿宋_GB2312" w:eastAsia="仿宋_GB2312" w:hAnsi="Arial Black" w:cs="Arial"/>
          <w:color w:val="000000"/>
          <w:sz w:val="32"/>
          <w:szCs w:val="32"/>
        </w:rPr>
        <w:t>2</w:t>
      </w:r>
      <w:r w:rsidR="0080433D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年高等院校应届毕业京内生源本科或研究生。</w:t>
      </w:r>
    </w:p>
    <w:p w:rsidR="001C7AEC" w:rsidRPr="0080433D" w:rsidRDefault="001C7AEC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2.基本条件：</w:t>
      </w:r>
      <w:r w:rsidR="00D26072" w:rsidRPr="0080433D">
        <w:rPr>
          <w:rFonts w:ascii="仿宋_GB2312" w:eastAsia="仿宋_GB2312" w:hAnsi="Arial Black" w:cs="Arial" w:hint="eastAsia"/>
          <w:color w:val="000000"/>
          <w:sz w:val="32"/>
          <w:szCs w:val="32"/>
        </w:rPr>
        <w:t>熟悉国家和行业相关政策、法规；纪律性原则性强，具有履行职责所需要的政策理论水平、思想素质、专业知识和业务能力；有较强的学习能力、创新能力和沟通能力；有强烈的事业心、责任感和工作热情；廉洁自律，勤奋务实。</w:t>
      </w:r>
    </w:p>
    <w:p w:rsidR="001C7AEC" w:rsidRPr="00355E95" w:rsidRDefault="001C7AEC" w:rsidP="00DF7AE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5E3E0C">
        <w:rPr>
          <w:rFonts w:ascii="仿宋_GB2312" w:eastAsia="仿宋_GB2312" w:hAnsi="Arial Black" w:cs="Arial" w:hint="eastAsia"/>
          <w:color w:val="000000"/>
          <w:sz w:val="32"/>
          <w:szCs w:val="32"/>
        </w:rPr>
        <w:t>3.专业门类要求：</w:t>
      </w:r>
      <w:r w:rsidR="0080433D" w:rsidRPr="0080433D">
        <w:rPr>
          <w:rFonts w:ascii="仿宋_GB2312" w:eastAsia="仿宋_GB2312" w:hAnsi="等线" w:cs="宋体" w:hint="eastAsia"/>
          <w:kern w:val="0"/>
          <w:sz w:val="32"/>
          <w:szCs w:val="32"/>
        </w:rPr>
        <w:t>财务会计类；财政税务类；经济学类；金融类</w:t>
      </w:r>
      <w:r w:rsidR="005E3E0C" w:rsidRPr="005E3E0C">
        <w:rPr>
          <w:rFonts w:ascii="仿宋_GB2312" w:eastAsia="仿宋_GB2312" w:hint="eastAsia"/>
          <w:sz w:val="32"/>
          <w:szCs w:val="32"/>
        </w:rPr>
        <w:t>。</w:t>
      </w:r>
    </w:p>
    <w:p w:rsidR="005E3E0C" w:rsidRDefault="00F338A9" w:rsidP="00750449">
      <w:pPr>
        <w:spacing w:line="520" w:lineRule="exact"/>
        <w:ind w:firstLineChars="200" w:firstLine="643"/>
        <w:rPr>
          <w:rFonts w:ascii="仿宋_GB2312" w:eastAsia="仿宋_GB2312" w:hAnsi="Arial Black" w:cs="Arial"/>
          <w:b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b/>
          <w:color w:val="000000"/>
          <w:sz w:val="32"/>
          <w:szCs w:val="32"/>
        </w:rPr>
        <w:t>五、注意事项</w:t>
      </w:r>
    </w:p>
    <w:p w:rsidR="00996D44" w:rsidRDefault="00F338A9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（一）报名</w:t>
      </w:r>
      <w:r w:rsidR="00920651">
        <w:rPr>
          <w:rFonts w:ascii="仿宋_GB2312" w:eastAsia="仿宋_GB2312" w:hAnsi="Arial Black" w:cs="Arial" w:hint="eastAsia"/>
          <w:color w:val="000000"/>
          <w:sz w:val="32"/>
          <w:szCs w:val="32"/>
        </w:rPr>
        <w:t>时间自2</w:t>
      </w:r>
      <w:r w:rsidR="00920651">
        <w:rPr>
          <w:rFonts w:ascii="仿宋_GB2312" w:eastAsia="仿宋_GB2312" w:hAnsi="Arial Black" w:cs="Arial"/>
          <w:color w:val="000000"/>
          <w:sz w:val="32"/>
          <w:szCs w:val="32"/>
        </w:rPr>
        <w:t>022</w:t>
      </w:r>
      <w:r w:rsidR="00920651">
        <w:rPr>
          <w:rFonts w:ascii="仿宋_GB2312" w:eastAsia="仿宋_GB2312" w:hAnsi="Arial Black" w:cs="Arial" w:hint="eastAsia"/>
          <w:color w:val="000000"/>
          <w:sz w:val="32"/>
          <w:szCs w:val="32"/>
        </w:rPr>
        <w:t>年1月1</w:t>
      </w:r>
      <w:r w:rsidR="00920651">
        <w:rPr>
          <w:rFonts w:ascii="仿宋_GB2312" w:eastAsia="仿宋_GB2312" w:hAnsi="Arial Black" w:cs="Arial"/>
          <w:color w:val="000000"/>
          <w:sz w:val="32"/>
          <w:szCs w:val="32"/>
        </w:rPr>
        <w:t>8</w:t>
      </w:r>
      <w:r w:rsidR="00920651">
        <w:rPr>
          <w:rFonts w:ascii="仿宋_GB2312" w:eastAsia="仿宋_GB2312" w:hAnsi="Arial Black" w:cs="Arial" w:hint="eastAsia"/>
          <w:color w:val="000000"/>
          <w:sz w:val="32"/>
          <w:szCs w:val="32"/>
        </w:rPr>
        <w:t>日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至</w:t>
      </w:r>
      <w:r w:rsidR="003E2FA9" w:rsidRPr="00355E95">
        <w:rPr>
          <w:rFonts w:ascii="仿宋_GB2312" w:eastAsia="仿宋_GB2312" w:hAnsi="Arial Black" w:cs="Arial" w:hint="eastAsia"/>
          <w:color w:val="000000" w:themeColor="text1"/>
          <w:sz w:val="32"/>
          <w:szCs w:val="32"/>
        </w:rPr>
        <w:t>202</w:t>
      </w:r>
      <w:r w:rsidR="0080433D">
        <w:rPr>
          <w:rFonts w:ascii="仿宋_GB2312" w:eastAsia="仿宋_GB2312" w:hAnsi="Arial Black" w:cs="Arial"/>
          <w:color w:val="000000" w:themeColor="text1"/>
          <w:sz w:val="32"/>
          <w:szCs w:val="32"/>
        </w:rPr>
        <w:t>2</w:t>
      </w:r>
      <w:r w:rsidRPr="00355E95">
        <w:rPr>
          <w:rFonts w:ascii="仿宋_GB2312" w:eastAsia="仿宋_GB2312" w:hAnsi="Arial Black" w:cs="Arial" w:hint="eastAsia"/>
          <w:color w:val="000000" w:themeColor="text1"/>
          <w:sz w:val="32"/>
          <w:szCs w:val="32"/>
        </w:rPr>
        <w:t>年</w:t>
      </w:r>
      <w:r w:rsidR="00620DD6">
        <w:rPr>
          <w:rFonts w:ascii="仿宋_GB2312" w:eastAsia="仿宋_GB2312" w:hAnsi="Arial Black" w:cs="Arial"/>
          <w:color w:val="000000" w:themeColor="text1"/>
          <w:sz w:val="32"/>
          <w:szCs w:val="32"/>
        </w:rPr>
        <w:t>2</w:t>
      </w:r>
      <w:r w:rsidRPr="000714D5">
        <w:rPr>
          <w:rFonts w:ascii="仿宋_GB2312" w:eastAsia="仿宋_GB2312" w:hAnsi="Arial Black" w:cs="Arial" w:hint="eastAsia"/>
          <w:color w:val="000000" w:themeColor="text1"/>
          <w:sz w:val="32"/>
          <w:szCs w:val="32"/>
        </w:rPr>
        <w:t>月</w:t>
      </w:r>
      <w:r w:rsidR="0080433D">
        <w:rPr>
          <w:rFonts w:ascii="仿宋_GB2312" w:eastAsia="仿宋_GB2312" w:hAnsi="Arial Black" w:cs="Arial"/>
          <w:color w:val="000000" w:themeColor="text1"/>
          <w:sz w:val="32"/>
          <w:szCs w:val="32"/>
        </w:rPr>
        <w:t>2</w:t>
      </w:r>
      <w:r w:rsidR="00E7703D">
        <w:rPr>
          <w:rFonts w:ascii="仿宋_GB2312" w:eastAsia="仿宋_GB2312" w:hAnsi="Arial Black" w:cs="Arial"/>
          <w:color w:val="000000" w:themeColor="text1"/>
          <w:sz w:val="32"/>
          <w:szCs w:val="32"/>
        </w:rPr>
        <w:t>8</w:t>
      </w:r>
      <w:r w:rsidRPr="000714D5">
        <w:rPr>
          <w:rFonts w:ascii="仿宋_GB2312" w:eastAsia="仿宋_GB2312" w:hAnsi="Arial Black" w:cs="Arial" w:hint="eastAsia"/>
          <w:color w:val="000000" w:themeColor="text1"/>
          <w:sz w:val="32"/>
          <w:szCs w:val="32"/>
        </w:rPr>
        <w:t>日</w:t>
      </w:r>
      <w:bookmarkStart w:id="0" w:name="_GoBack"/>
      <w:bookmarkEnd w:id="0"/>
      <w:r w:rsidRPr="00355E95">
        <w:rPr>
          <w:rFonts w:ascii="仿宋_GB2312" w:eastAsia="仿宋_GB2312" w:hAnsi="Arial Black" w:cs="Arial" w:hint="eastAsia"/>
          <w:color w:val="000000" w:themeColor="text1"/>
          <w:sz w:val="32"/>
          <w:szCs w:val="32"/>
        </w:rPr>
        <w:t>。</w:t>
      </w:r>
    </w:p>
    <w:p w:rsidR="00CF7558" w:rsidRDefault="00F338A9" w:rsidP="00CF7558">
      <w:pPr>
        <w:spacing w:line="520" w:lineRule="exact"/>
        <w:ind w:firstLine="645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（二）录用人员与资产管理公司总部签订劳动合同。请应聘者准确填写简历和相关资料信息，如填报资料与事实不符，公司有权取消录用资格。</w:t>
      </w:r>
    </w:p>
    <w:p w:rsidR="00CD5D8B" w:rsidRDefault="00F338A9" w:rsidP="00CF7558">
      <w:pPr>
        <w:spacing w:line="520" w:lineRule="exact"/>
        <w:ind w:firstLine="645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（三）应聘者请</w:t>
      </w:r>
      <w:r w:rsidR="00CD5D8B">
        <w:rPr>
          <w:rFonts w:ascii="仿宋_GB2312" w:eastAsia="仿宋_GB2312" w:hAnsi="Arial Black" w:cs="Arial" w:hint="eastAsia"/>
          <w:color w:val="000000"/>
          <w:sz w:val="32"/>
          <w:szCs w:val="32"/>
        </w:rPr>
        <w:t>扫描下方</w:t>
      </w:r>
      <w:proofErr w:type="gramStart"/>
      <w:r w:rsidR="00CD5D8B">
        <w:rPr>
          <w:rFonts w:ascii="仿宋_GB2312" w:eastAsia="仿宋_GB2312" w:hAnsi="Arial Black" w:cs="Arial" w:hint="eastAsia"/>
          <w:color w:val="000000"/>
          <w:sz w:val="32"/>
          <w:szCs w:val="32"/>
        </w:rPr>
        <w:t>二维码进行</w:t>
      </w:r>
      <w:proofErr w:type="gramEnd"/>
      <w:r w:rsidR="00CD5D8B">
        <w:rPr>
          <w:rFonts w:ascii="仿宋_GB2312" w:eastAsia="仿宋_GB2312" w:hAnsi="Arial Black" w:cs="Arial" w:hint="eastAsia"/>
          <w:color w:val="000000"/>
          <w:sz w:val="32"/>
          <w:szCs w:val="32"/>
        </w:rPr>
        <w:t>报名：</w:t>
      </w:r>
    </w:p>
    <w:p w:rsidR="006E5C23" w:rsidRDefault="00F338A9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t>公司地址：北京市顺义区首都机场四纬路9号中国服务</w:t>
      </w:r>
      <w:r w:rsidRPr="00355E95">
        <w:rPr>
          <w:rFonts w:ascii="仿宋_GB2312" w:eastAsia="仿宋_GB2312" w:hAnsi="Arial Black" w:cs="Arial" w:hint="eastAsia"/>
          <w:color w:val="000000"/>
          <w:sz w:val="32"/>
          <w:szCs w:val="32"/>
        </w:rPr>
        <w:lastRenderedPageBreak/>
        <w:t>大厦</w:t>
      </w:r>
      <w:r w:rsidR="004C7FC8">
        <w:rPr>
          <w:rFonts w:ascii="仿宋_GB2312" w:eastAsia="仿宋_GB2312" w:hAnsi="Arial Black" w:cs="Arial" w:hint="eastAsia"/>
          <w:color w:val="000000"/>
          <w:sz w:val="32"/>
          <w:szCs w:val="32"/>
        </w:rPr>
        <w:t>。</w:t>
      </w:r>
    </w:p>
    <w:p w:rsidR="00E7703D" w:rsidRDefault="00E7703D" w:rsidP="00750449">
      <w:pPr>
        <w:spacing w:line="520" w:lineRule="exact"/>
        <w:ind w:firstLineChars="200" w:firstLine="640"/>
        <w:rPr>
          <w:rFonts w:ascii="仿宋_GB2312" w:eastAsia="仿宋_GB2312" w:hAnsi="Arial Black" w:cs="Arial"/>
          <w:color w:val="000000"/>
          <w:sz w:val="32"/>
          <w:szCs w:val="32"/>
        </w:rPr>
      </w:pPr>
      <w:r>
        <w:rPr>
          <w:rFonts w:ascii="仿宋_GB2312" w:eastAsia="仿宋_GB2312" w:hAnsi="Arial Black" w:cs="Arial" w:hint="eastAsia"/>
          <w:color w:val="000000"/>
          <w:sz w:val="32"/>
          <w:szCs w:val="32"/>
        </w:rPr>
        <w:t>报名二维码：</w:t>
      </w:r>
    </w:p>
    <w:p w:rsidR="00E7703D" w:rsidRPr="00355E95" w:rsidRDefault="005C6451" w:rsidP="00750449">
      <w:pPr>
        <w:spacing w:line="520" w:lineRule="exact"/>
        <w:ind w:firstLineChars="200" w:firstLine="420"/>
        <w:rPr>
          <w:rFonts w:ascii="仿宋_GB2312" w:eastAsia="仿宋_GB2312" w:hAnsi="Arial Black" w:cs="Arial"/>
          <w:color w:val="00000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3.5pt;margin-top:36.75pt;width:208.5pt;height:208.5pt;z-index:251659264;mso-position-horizontal-relative:margin;mso-position-vertical-relative:margin">
            <v:imagedata r:id="rId7" o:title="微信图片_20220118105015"/>
            <w10:wrap type="square" anchorx="margin" anchory="margin"/>
          </v:shape>
        </w:pict>
      </w:r>
    </w:p>
    <w:sectPr w:rsidR="00E7703D" w:rsidRPr="00355E9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451" w:rsidRDefault="005C6451" w:rsidP="009E5454">
      <w:r>
        <w:separator/>
      </w:r>
    </w:p>
  </w:endnote>
  <w:endnote w:type="continuationSeparator" w:id="0">
    <w:p w:rsidR="005C6451" w:rsidRDefault="005C6451" w:rsidP="009E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540645"/>
      <w:docPartObj>
        <w:docPartGallery w:val="Page Numbers (Bottom of Page)"/>
        <w:docPartUnique/>
      </w:docPartObj>
    </w:sdtPr>
    <w:sdtEndPr/>
    <w:sdtContent>
      <w:p w:rsidR="00701DD9" w:rsidRDefault="00701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4B" w:rsidRPr="00CE624B">
          <w:rPr>
            <w:noProof/>
            <w:lang w:val="zh-CN"/>
          </w:rPr>
          <w:t>4</w:t>
        </w:r>
        <w:r>
          <w:fldChar w:fldCharType="end"/>
        </w:r>
      </w:p>
    </w:sdtContent>
  </w:sdt>
  <w:p w:rsidR="00701DD9" w:rsidRDefault="00701D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451" w:rsidRDefault="005C6451" w:rsidP="009E5454">
      <w:r>
        <w:separator/>
      </w:r>
    </w:p>
  </w:footnote>
  <w:footnote w:type="continuationSeparator" w:id="0">
    <w:p w:rsidR="005C6451" w:rsidRDefault="005C6451" w:rsidP="009E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7DB0"/>
    <w:multiLevelType w:val="hybridMultilevel"/>
    <w:tmpl w:val="42E22AE0"/>
    <w:lvl w:ilvl="0" w:tplc="01E4E1D0">
      <w:start w:val="1"/>
      <w:numFmt w:val="decimal"/>
      <w:lvlText w:val="%1、"/>
      <w:lvlJc w:val="left"/>
      <w:pPr>
        <w:ind w:left="520" w:hanging="48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80"/>
      </w:pPr>
    </w:lvl>
    <w:lvl w:ilvl="2" w:tplc="0409001B" w:tentative="1">
      <w:start w:val="1"/>
      <w:numFmt w:val="lowerRoman"/>
      <w:lvlText w:val="%3."/>
      <w:lvlJc w:val="right"/>
      <w:pPr>
        <w:ind w:left="1480" w:hanging="480"/>
      </w:pPr>
    </w:lvl>
    <w:lvl w:ilvl="3" w:tplc="0409000F" w:tentative="1">
      <w:start w:val="1"/>
      <w:numFmt w:val="decimal"/>
      <w:lvlText w:val="%4."/>
      <w:lvlJc w:val="left"/>
      <w:pPr>
        <w:ind w:left="1960" w:hanging="480"/>
      </w:pPr>
    </w:lvl>
    <w:lvl w:ilvl="4" w:tplc="04090019" w:tentative="1">
      <w:start w:val="1"/>
      <w:numFmt w:val="lowerLetter"/>
      <w:lvlText w:val="%5)"/>
      <w:lvlJc w:val="left"/>
      <w:pPr>
        <w:ind w:left="2440" w:hanging="480"/>
      </w:pPr>
    </w:lvl>
    <w:lvl w:ilvl="5" w:tplc="0409001B" w:tentative="1">
      <w:start w:val="1"/>
      <w:numFmt w:val="lowerRoman"/>
      <w:lvlText w:val="%6."/>
      <w:lvlJc w:val="right"/>
      <w:pPr>
        <w:ind w:left="2920" w:hanging="480"/>
      </w:pPr>
    </w:lvl>
    <w:lvl w:ilvl="6" w:tplc="0409000F" w:tentative="1">
      <w:start w:val="1"/>
      <w:numFmt w:val="decimal"/>
      <w:lvlText w:val="%7."/>
      <w:lvlJc w:val="left"/>
      <w:pPr>
        <w:ind w:left="3400" w:hanging="480"/>
      </w:pPr>
    </w:lvl>
    <w:lvl w:ilvl="7" w:tplc="04090019" w:tentative="1">
      <w:start w:val="1"/>
      <w:numFmt w:val="lowerLetter"/>
      <w:lvlText w:val="%8)"/>
      <w:lvlJc w:val="left"/>
      <w:pPr>
        <w:ind w:left="3880" w:hanging="480"/>
      </w:pPr>
    </w:lvl>
    <w:lvl w:ilvl="8" w:tplc="0409001B" w:tentative="1">
      <w:start w:val="1"/>
      <w:numFmt w:val="lowerRoman"/>
      <w:lvlText w:val="%9."/>
      <w:lvlJc w:val="right"/>
      <w:pPr>
        <w:ind w:left="4360" w:hanging="480"/>
      </w:pPr>
    </w:lvl>
  </w:abstractNum>
  <w:abstractNum w:abstractNumId="1" w15:restartNumberingAfterBreak="0">
    <w:nsid w:val="59A551B9"/>
    <w:multiLevelType w:val="hybridMultilevel"/>
    <w:tmpl w:val="C0DAF5B0"/>
    <w:lvl w:ilvl="0" w:tplc="115408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79"/>
    <w:rsid w:val="00040504"/>
    <w:rsid w:val="00064F24"/>
    <w:rsid w:val="000714D5"/>
    <w:rsid w:val="000A4679"/>
    <w:rsid w:val="000B524A"/>
    <w:rsid w:val="000D2B3E"/>
    <w:rsid w:val="000F1D3C"/>
    <w:rsid w:val="0010334E"/>
    <w:rsid w:val="00137E2F"/>
    <w:rsid w:val="0015208A"/>
    <w:rsid w:val="0015547E"/>
    <w:rsid w:val="00180B6F"/>
    <w:rsid w:val="001B17D7"/>
    <w:rsid w:val="001B3841"/>
    <w:rsid w:val="001B6BA6"/>
    <w:rsid w:val="001C7AEC"/>
    <w:rsid w:val="00211DD9"/>
    <w:rsid w:val="00230968"/>
    <w:rsid w:val="00233719"/>
    <w:rsid w:val="00234DAB"/>
    <w:rsid w:val="00234EEB"/>
    <w:rsid w:val="00237907"/>
    <w:rsid w:val="00250A03"/>
    <w:rsid w:val="00250EE5"/>
    <w:rsid w:val="002959D0"/>
    <w:rsid w:val="002D4B0A"/>
    <w:rsid w:val="002D4EA8"/>
    <w:rsid w:val="00320A69"/>
    <w:rsid w:val="00330B84"/>
    <w:rsid w:val="00355E95"/>
    <w:rsid w:val="003A144F"/>
    <w:rsid w:val="003C3777"/>
    <w:rsid w:val="003D7581"/>
    <w:rsid w:val="003E2FA9"/>
    <w:rsid w:val="003E768B"/>
    <w:rsid w:val="00471366"/>
    <w:rsid w:val="0048191C"/>
    <w:rsid w:val="004B4725"/>
    <w:rsid w:val="004C7FC8"/>
    <w:rsid w:val="004E105E"/>
    <w:rsid w:val="00503A9B"/>
    <w:rsid w:val="00505B78"/>
    <w:rsid w:val="00532CF7"/>
    <w:rsid w:val="005342EE"/>
    <w:rsid w:val="00583258"/>
    <w:rsid w:val="005C6451"/>
    <w:rsid w:val="005E12BD"/>
    <w:rsid w:val="005E24AA"/>
    <w:rsid w:val="005E3E0C"/>
    <w:rsid w:val="00620DD6"/>
    <w:rsid w:val="00663877"/>
    <w:rsid w:val="00680C4C"/>
    <w:rsid w:val="006940A7"/>
    <w:rsid w:val="006A5996"/>
    <w:rsid w:val="006A6528"/>
    <w:rsid w:val="006B7200"/>
    <w:rsid w:val="006C14F0"/>
    <w:rsid w:val="006D07B1"/>
    <w:rsid w:val="00701DD9"/>
    <w:rsid w:val="0070447A"/>
    <w:rsid w:val="00737F88"/>
    <w:rsid w:val="00750449"/>
    <w:rsid w:val="00780A2A"/>
    <w:rsid w:val="00785239"/>
    <w:rsid w:val="00787147"/>
    <w:rsid w:val="00795D42"/>
    <w:rsid w:val="007C104D"/>
    <w:rsid w:val="007C6563"/>
    <w:rsid w:val="00800CE1"/>
    <w:rsid w:val="0080433D"/>
    <w:rsid w:val="00805245"/>
    <w:rsid w:val="00826923"/>
    <w:rsid w:val="00884E7C"/>
    <w:rsid w:val="008A7FD5"/>
    <w:rsid w:val="008B6F89"/>
    <w:rsid w:val="0091477E"/>
    <w:rsid w:val="00920651"/>
    <w:rsid w:val="0094320F"/>
    <w:rsid w:val="009534C3"/>
    <w:rsid w:val="00980CAF"/>
    <w:rsid w:val="00980E29"/>
    <w:rsid w:val="00996D44"/>
    <w:rsid w:val="009A678E"/>
    <w:rsid w:val="009E5454"/>
    <w:rsid w:val="00A119F0"/>
    <w:rsid w:val="00A131AA"/>
    <w:rsid w:val="00A37AEE"/>
    <w:rsid w:val="00A469D5"/>
    <w:rsid w:val="00B3204E"/>
    <w:rsid w:val="00B41A51"/>
    <w:rsid w:val="00BD48FB"/>
    <w:rsid w:val="00BD747C"/>
    <w:rsid w:val="00BF2557"/>
    <w:rsid w:val="00BF34E7"/>
    <w:rsid w:val="00BF6283"/>
    <w:rsid w:val="00BF6AB6"/>
    <w:rsid w:val="00C17925"/>
    <w:rsid w:val="00C458FD"/>
    <w:rsid w:val="00C507AD"/>
    <w:rsid w:val="00C76738"/>
    <w:rsid w:val="00CA7A74"/>
    <w:rsid w:val="00CC50F2"/>
    <w:rsid w:val="00CD5D8B"/>
    <w:rsid w:val="00CD71D5"/>
    <w:rsid w:val="00CE3538"/>
    <w:rsid w:val="00CE624B"/>
    <w:rsid w:val="00CF0A6E"/>
    <w:rsid w:val="00CF59EB"/>
    <w:rsid w:val="00CF7558"/>
    <w:rsid w:val="00D15FF6"/>
    <w:rsid w:val="00D26072"/>
    <w:rsid w:val="00D26F54"/>
    <w:rsid w:val="00D31C70"/>
    <w:rsid w:val="00D40C10"/>
    <w:rsid w:val="00D42F3F"/>
    <w:rsid w:val="00D96C13"/>
    <w:rsid w:val="00DD455A"/>
    <w:rsid w:val="00DF7AE9"/>
    <w:rsid w:val="00E07C4C"/>
    <w:rsid w:val="00E578E5"/>
    <w:rsid w:val="00E7703D"/>
    <w:rsid w:val="00E77B65"/>
    <w:rsid w:val="00EB4A78"/>
    <w:rsid w:val="00ED5A8E"/>
    <w:rsid w:val="00EE2BA1"/>
    <w:rsid w:val="00EE6144"/>
    <w:rsid w:val="00F24943"/>
    <w:rsid w:val="00F338A9"/>
    <w:rsid w:val="00F46AEA"/>
    <w:rsid w:val="00F526A1"/>
    <w:rsid w:val="00F638F8"/>
    <w:rsid w:val="00F778CA"/>
    <w:rsid w:val="00F974EB"/>
    <w:rsid w:val="00FA741A"/>
    <w:rsid w:val="00FB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AA804"/>
  <w15:chartTrackingRefBased/>
  <w15:docId w15:val="{D8BF8D06-B69C-4056-93C8-0FF6DCB5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38A9"/>
  </w:style>
  <w:style w:type="paragraph" w:styleId="a3">
    <w:name w:val="List Paragraph"/>
    <w:basedOn w:val="a"/>
    <w:uiPriority w:val="34"/>
    <w:qFormat/>
    <w:rsid w:val="00F338A9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F338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338A9"/>
    <w:rPr>
      <w:b/>
      <w:bCs/>
    </w:rPr>
  </w:style>
  <w:style w:type="paragraph" w:styleId="a6">
    <w:name w:val="header"/>
    <w:basedOn w:val="a"/>
    <w:link w:val="a7"/>
    <w:uiPriority w:val="99"/>
    <w:unhideWhenUsed/>
    <w:rsid w:val="009E54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E545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E54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E5454"/>
    <w:rPr>
      <w:sz w:val="18"/>
      <w:szCs w:val="18"/>
    </w:rPr>
  </w:style>
  <w:style w:type="paragraph" w:customStyle="1" w:styleId="Char">
    <w:name w:val="Char"/>
    <w:basedOn w:val="a"/>
    <w:rsid w:val="005342EE"/>
    <w:pPr>
      <w:spacing w:afterLines="50" w:after="5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王帆1</dc:creator>
  <cp:keywords/>
  <dc:description/>
  <cp:lastModifiedBy>周浩一1</cp:lastModifiedBy>
  <cp:revision>15</cp:revision>
  <dcterms:created xsi:type="dcterms:W3CDTF">2021-11-12T08:39:00Z</dcterms:created>
  <dcterms:modified xsi:type="dcterms:W3CDTF">2022-01-18T08:24:00Z</dcterms:modified>
</cp:coreProperties>
</file>